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 Домодедово, с. Константиново, д.</w:t>
      </w:r>
      <w:r w:rsidR="00DF0FF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3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 Домодедово, с. Константиново, д.</w:t>
      </w:r>
      <w:r w:rsidR="00DF0FF2">
        <w:rPr>
          <w:rFonts w:ascii="Times New Roman" w:hAnsi="Times New Roman"/>
          <w:b/>
          <w:snapToGrid w:val="0"/>
          <w:sz w:val="24"/>
          <w:szCs w:val="20"/>
          <w:lang w:eastAsia="ru-RU"/>
        </w:rPr>
        <w:t>3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</w:p>
    <w:p w:rsidR="00980752" w:rsidRPr="00555E46" w:rsidRDefault="00980752" w:rsidP="009807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980752" w:rsidRPr="00555E46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980752" w:rsidRPr="00E46A64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980752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980752" w:rsidRPr="00555E46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980752" w:rsidRPr="00555E46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980752" w:rsidRPr="00555E46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980752" w:rsidRPr="00081E8E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980752" w:rsidRPr="00081E8E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980752" w:rsidRPr="00081E8E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980752" w:rsidRPr="00081E8E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  <w:bookmarkStart w:id="0" w:name="_GoBack"/>
      <w:bookmarkEnd w:id="0"/>
    </w:p>
    <w:p w:rsidR="00980752" w:rsidRPr="00EA24AB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980752" w:rsidRPr="00555E46" w:rsidRDefault="00980752" w:rsidP="00980752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980752" w:rsidRDefault="00980752" w:rsidP="0098075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980752" w:rsidRPr="00555E46" w:rsidRDefault="00980752" w:rsidP="00980752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0752" w:rsidRPr="00555E46" w:rsidRDefault="00980752" w:rsidP="00980752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980752" w:rsidRPr="00555E46" w:rsidRDefault="00980752" w:rsidP="00980752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FA076D" w:rsidRPr="00555E46" w:rsidRDefault="00FA076D" w:rsidP="00FA076D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www.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torgi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gov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ru-RU"/>
        </w:rPr>
        <w:t>,</w:t>
      </w:r>
      <w:r w:rsidRPr="00244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с указанием предмета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, от которого поступил запрос. Разъяснение положений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конкурсной </w:t>
      </w:r>
      <w:r w:rsidRPr="004A2268">
        <w:rPr>
          <w:rFonts w:ascii="Times New Roman" w:hAnsi="Times New Roman"/>
          <w:sz w:val="24"/>
          <w:szCs w:val="24"/>
          <w:lang w:eastAsia="ru-RU"/>
        </w:rPr>
        <w:t>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2.2. Внесение изменений в конкурсную документацию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980752" w:rsidRPr="00555E46" w:rsidRDefault="00980752" w:rsidP="00980752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555E46" w:rsidRDefault="00980752" w:rsidP="00980752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980752" w:rsidRPr="004A2268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980752" w:rsidRPr="00D257C8" w:rsidRDefault="00980752" w:rsidP="00980752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980752" w:rsidRPr="004A2268" w:rsidRDefault="00980752" w:rsidP="00980752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980752" w:rsidRPr="004A2268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980752" w:rsidRPr="004A2268" w:rsidRDefault="00980752" w:rsidP="00980752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980752" w:rsidRPr="00482E86" w:rsidRDefault="00980752" w:rsidP="00980752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980752" w:rsidRPr="004A2268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980752" w:rsidRPr="00081E8E" w:rsidRDefault="00980752" w:rsidP="0098075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980752" w:rsidRPr="00081E8E" w:rsidRDefault="00980752" w:rsidP="0098075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980752" w:rsidRPr="00081E8E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980752" w:rsidRPr="00555E46" w:rsidRDefault="00980752" w:rsidP="00980752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980752" w:rsidRPr="00555E46" w:rsidRDefault="00980752" w:rsidP="00980752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980752" w:rsidRPr="00632F2C" w:rsidRDefault="00980752" w:rsidP="009807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980752" w:rsidRPr="00632F2C" w:rsidRDefault="00980752" w:rsidP="009807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980752" w:rsidRPr="00632F2C" w:rsidRDefault="00980752" w:rsidP="009807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980752" w:rsidRPr="00632F2C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980752" w:rsidRPr="00632F2C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0752" w:rsidRPr="00632F2C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980752" w:rsidRPr="00632F2C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980752" w:rsidRPr="00632F2C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980752" w:rsidRDefault="00980752" w:rsidP="00980752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Default="00DF0FF2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1 898,59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ей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одна тысяча восемьсот девяносто восемь рублей пятьдесят девять копеек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980752" w:rsidRPr="00C0458D" w:rsidRDefault="00980752" w:rsidP="009807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980752" w:rsidRPr="00555E46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980752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80752" w:rsidRPr="00440B8C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980752" w:rsidRPr="00440B8C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440B8C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980752" w:rsidRPr="004A2268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7225F4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BA45E0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980752" w:rsidRPr="00482E8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Default="00980752" w:rsidP="00980752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Default="00980752" w:rsidP="00980752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Default="00980752" w:rsidP="00980752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Default="00980752" w:rsidP="00980752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Default="00980752" w:rsidP="00980752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Default="00980752" w:rsidP="00980752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980752" w:rsidRPr="00AD2BB5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980752" w:rsidRPr="00AD2BB5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980752" w:rsidRPr="00AD2BB5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980752" w:rsidRPr="007F21B2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980752" w:rsidRPr="007F21B2" w:rsidRDefault="00980752" w:rsidP="00980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lastRenderedPageBreak/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980752" w:rsidRPr="007F21B2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980752" w:rsidRPr="007F21B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980752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80752" w:rsidRPr="0068320E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980752" w:rsidRPr="003F3564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980752" w:rsidRPr="003F3564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980752" w:rsidRPr="003F3564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980752" w:rsidRPr="003F3564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980752" w:rsidRPr="003F3564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980752" w:rsidRPr="003F3564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980752" w:rsidRPr="004A2268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980752" w:rsidRPr="005955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80752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980752" w:rsidRDefault="00980752" w:rsidP="009807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B9D116C" wp14:editId="03B24C68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A29E21C" wp14:editId="63D42C14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Default="00980752" w:rsidP="0098075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B80C31" wp14:editId="68B86C12">
            <wp:extent cx="241300" cy="2413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0FF2">
        <w:rPr>
          <w:rFonts w:ascii="Times New Roman" w:hAnsi="Times New Roman"/>
          <w:b/>
          <w:sz w:val="24"/>
          <w:szCs w:val="24"/>
          <w:lang w:eastAsia="ru-RU"/>
        </w:rPr>
        <w:t>37 971,84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39D9">
        <w:rPr>
          <w:rFonts w:ascii="Times New Roman" w:hAnsi="Times New Roman"/>
          <w:b/>
          <w:sz w:val="24"/>
          <w:szCs w:val="24"/>
          <w:lang w:eastAsia="ru-RU"/>
        </w:rPr>
        <w:t>рубл</w:t>
      </w:r>
      <w:r w:rsidR="00DF0FF2">
        <w:rPr>
          <w:rFonts w:ascii="Times New Roman" w:hAnsi="Times New Roman"/>
          <w:b/>
          <w:sz w:val="24"/>
          <w:szCs w:val="24"/>
          <w:lang w:eastAsia="ru-RU"/>
        </w:rPr>
        <w:t>ь</w:t>
      </w:r>
      <w:r w:rsidR="003F6E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DF0FF2">
        <w:rPr>
          <w:rFonts w:ascii="Times New Roman" w:hAnsi="Times New Roman"/>
          <w:sz w:val="24"/>
          <w:szCs w:val="24"/>
          <w:lang w:eastAsia="ru-RU"/>
        </w:rPr>
        <w:t>тридцать семь тысяч девятьсот семьдесят один рубль восемьдесят четыре копейки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980752" w:rsidRPr="007D0A59" w:rsidRDefault="00980752" w:rsidP="0098075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0574" w:rsidRPr="00C82B10" w:rsidRDefault="00E93F8E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1" o:spid="_x0000_i1025" type="#_x0000_t75" style="width:19pt;height:19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0FF2">
        <w:rPr>
          <w:rFonts w:ascii="Times New Roman" w:hAnsi="Times New Roman"/>
          <w:b/>
          <w:sz w:val="24"/>
          <w:szCs w:val="24"/>
          <w:lang w:eastAsia="ru-RU"/>
        </w:rPr>
        <w:t>77 760,36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DF0FF2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DF0FF2">
        <w:rPr>
          <w:rFonts w:ascii="Times New Roman" w:hAnsi="Times New Roman"/>
          <w:sz w:val="24"/>
          <w:szCs w:val="24"/>
          <w:lang w:eastAsia="ru-RU"/>
        </w:rPr>
        <w:t>семьдесят семь тысяч семьсот шестьдесят рублей тридцать шесть копеек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44024C">
        <w:rPr>
          <w:rFonts w:ascii="Times New Roman" w:hAnsi="Times New Roman"/>
          <w:b/>
          <w:sz w:val="24"/>
          <w:szCs w:val="24"/>
          <w:lang w:eastAsia="ru-RU"/>
        </w:rPr>
        <w:t>57 866,10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44024C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4024C">
        <w:rPr>
          <w:rFonts w:ascii="Times New Roman" w:hAnsi="Times New Roman"/>
          <w:sz w:val="24"/>
          <w:szCs w:val="24"/>
          <w:lang w:eastAsia="ru-RU"/>
        </w:rPr>
        <w:t>пятьдесят семь тысяч восемьсот шестьдесят шесть рублей десять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980752" w:rsidRPr="000F6A7A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980752" w:rsidRPr="000F6A7A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980752" w:rsidRPr="000F6A7A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980752" w:rsidRPr="000F6A7A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lastRenderedPageBreak/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80752" w:rsidRPr="000F6A7A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80752" w:rsidRPr="000F6A7A" w:rsidRDefault="00980752" w:rsidP="009807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980752" w:rsidRPr="00555E46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980752" w:rsidRPr="00555E46" w:rsidRDefault="00980752" w:rsidP="0098075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Pr="00555E46" w:rsidRDefault="00980752" w:rsidP="0098075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Pr="00555E46" w:rsidRDefault="00980752" w:rsidP="0098075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980752" w:rsidRDefault="00980752" w:rsidP="009807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Pr="00555E46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980752" w:rsidRPr="00555E46" w:rsidRDefault="00980752" w:rsidP="009807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80752" w:rsidRPr="00DD7E23" w:rsidRDefault="00980752" w:rsidP="00980752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980752" w:rsidRPr="00DD7E23" w:rsidRDefault="00980752" w:rsidP="00980752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 для управления многоквартирным домом</w:t>
      </w:r>
    </w:p>
    <w:p w:rsidR="00980752" w:rsidRPr="00DD7E23" w:rsidRDefault="00980752" w:rsidP="00980752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(организационно-правовая форма, наименование/фирменное наименование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лица, данные документа, удостоверяющего личность)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почтовый адрес организации или место жительства индивидуального предпринимателя)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управляющей организации для управления многоквартирным домом (многоквартирными 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адресу: 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обеспечения заявки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         (реквизиты банковского счета)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претендента по условиям договора управления многоквартирным домом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помещений  в  многоквартирном доме и нанимателями  жилых  помещений  по  договору  социального  найма и договору найма жилых помещений государственного или муниципального жилищного  фонда  платы  за содержание и ремонт жилого помещения и платы за коммунальные услуги предлагаю осуществлять на сче</w:t>
      </w:r>
      <w:r>
        <w:rPr>
          <w:rFonts w:ascii="Times New Roman" w:hAnsi="Times New Roman"/>
          <w:sz w:val="16"/>
          <w:szCs w:val="16"/>
        </w:rPr>
        <w:t>т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государственного реестра юридических ли</w:t>
      </w:r>
      <w:proofErr w:type="gramStart"/>
      <w:r w:rsidRPr="00DD7E23">
        <w:rPr>
          <w:rFonts w:ascii="Times New Roman" w:hAnsi="Times New Roman"/>
          <w:sz w:val="16"/>
          <w:szCs w:val="16"/>
        </w:rPr>
        <w:t>ц(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  из  Единого  государственного реестра   индивидуальных   предпринимателей  (для  индивидуального предпринимателя):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полномочия лица на осуществление действий   от   имени   юридического   лица   или  индивидуального предпринимателя, подавших заявку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 внесение  денежных  сре</w:t>
      </w:r>
      <w:proofErr w:type="gramStart"/>
      <w:r w:rsidRPr="00DD7E23">
        <w:rPr>
          <w:rFonts w:ascii="Times New Roman" w:hAnsi="Times New Roman"/>
          <w:sz w:val="16"/>
          <w:szCs w:val="16"/>
        </w:rPr>
        <w:t>дств  в 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подтверждающих соответствие претендента требованию, </w:t>
      </w:r>
      <w:r>
        <w:rPr>
          <w:rFonts w:ascii="Times New Roman" w:hAnsi="Times New Roman"/>
          <w:sz w:val="16"/>
          <w:szCs w:val="16"/>
        </w:rPr>
        <w:t xml:space="preserve">  установленному   подпунктом 1 п. </w:t>
      </w:r>
      <w:r w:rsidRPr="00DD7E2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___________________________________________________________________________________(должность,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руководителя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(организационно-правовая форма, наименование (фирменное наименование)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физического лица, данные документа, удостоверяющего личность</w:t>
      </w:r>
      <w:proofErr w:type="gramStart"/>
      <w:r w:rsidRPr="00DD7E23">
        <w:rPr>
          <w:rFonts w:ascii="Times New Roman" w:hAnsi="Times New Roman"/>
          <w:sz w:val="16"/>
          <w:szCs w:val="16"/>
        </w:rPr>
        <w:t>)д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ает  согласие  на включение в перечень организаций для управления многоквартирным   домом,   в  отношении  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 управляющей организации  для управления </w:t>
      </w:r>
      <w:proofErr w:type="gramStart"/>
      <w:r w:rsidRPr="00DD7E23">
        <w:rPr>
          <w:rFonts w:ascii="Times New Roman" w:hAnsi="Times New Roman"/>
          <w:sz w:val="16"/>
          <w:szCs w:val="16"/>
        </w:rPr>
        <w:t>многоквартирным  домом,  в отношении которого собственниками помещений в многоквартирном доме не  выбран  способ  управления  таким  домом  или выбранный способ управления  не  реализован, не определена управляющая организация, утвержденными постановлением  Правительства  Российской  Федерации от 21 декабря 2018 г. N  1616  "Об  утверждении Правил определения управляющей организации  для  управления  многоквартирным домом, в отношении которого собственниками помещений в многоквартирном доме 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таким  домом  или  выбранный способ управления не реализован, не определена управляющая организация, и 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                              ____________________________________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                                  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"__" _____________ 20</w:t>
      </w:r>
      <w:r w:rsidRPr="00DD7E23">
        <w:rPr>
          <w:rFonts w:ascii="Times New Roman" w:hAnsi="Times New Roman"/>
          <w:sz w:val="16"/>
          <w:szCs w:val="16"/>
        </w:rPr>
        <w:t>_ г.</w:t>
      </w: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80752" w:rsidRPr="00DD7E23" w:rsidRDefault="00980752" w:rsidP="0098075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980752" w:rsidRDefault="00980752" w:rsidP="00980752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980752" w:rsidRPr="00555E46" w:rsidRDefault="00980752" w:rsidP="00980752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555E46" w:rsidRDefault="00980752" w:rsidP="00980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555E46" w:rsidRDefault="00980752" w:rsidP="0098075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980752" w:rsidRPr="00555E46" w:rsidRDefault="00980752" w:rsidP="0098075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980752" w:rsidRPr="00555E46" w:rsidRDefault="00980752" w:rsidP="009807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980752" w:rsidRDefault="00980752" w:rsidP="00980752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980752" w:rsidRDefault="00980752" w:rsidP="00980752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980752" w:rsidRPr="00555E46" w:rsidRDefault="00980752" w:rsidP="00980752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980752" w:rsidRPr="00555E46" w:rsidRDefault="00980752" w:rsidP="00980752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980752" w:rsidRPr="00555E46" w:rsidRDefault="00980752" w:rsidP="00980752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980752" w:rsidRPr="00555E46" w:rsidRDefault="00980752" w:rsidP="009807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0752" w:rsidRPr="00555E46" w:rsidRDefault="00980752" w:rsidP="009807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980752" w:rsidRPr="00555E46" w:rsidRDefault="00980752" w:rsidP="009807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0752" w:rsidRPr="00555E46" w:rsidRDefault="00980752" w:rsidP="0098075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980752" w:rsidRPr="00555E46" w:rsidRDefault="00980752" w:rsidP="00980752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980752" w:rsidRPr="00555E46" w:rsidRDefault="00980752" w:rsidP="00980752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980752" w:rsidRPr="00555E46" w:rsidRDefault="00980752" w:rsidP="009807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980752" w:rsidRPr="00555E46" w:rsidRDefault="00980752" w:rsidP="00980752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980752" w:rsidRPr="00555E46" w:rsidRDefault="00980752" w:rsidP="009807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0752" w:rsidRPr="00555E46" w:rsidRDefault="00980752" w:rsidP="00980752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980752" w:rsidRPr="004D17F6" w:rsidTr="003C404D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80752" w:rsidRPr="00555E46" w:rsidRDefault="00980752" w:rsidP="009807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0752" w:rsidRPr="00555E46" w:rsidRDefault="00980752" w:rsidP="009807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980752" w:rsidRPr="00555E46" w:rsidRDefault="00980752" w:rsidP="00980752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980752" w:rsidRPr="00555E46" w:rsidRDefault="00980752" w:rsidP="00980752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980752" w:rsidRPr="00555E46" w:rsidRDefault="00980752" w:rsidP="00980752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980752" w:rsidRPr="00555E46" w:rsidRDefault="00980752" w:rsidP="009807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0752" w:rsidRPr="00555E46" w:rsidRDefault="00980752" w:rsidP="00980752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980752" w:rsidRPr="004D17F6" w:rsidTr="003C404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0752" w:rsidRPr="004D17F6" w:rsidTr="003C404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0752" w:rsidRPr="00555E46" w:rsidRDefault="00980752" w:rsidP="003C40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980752" w:rsidRPr="00555E46" w:rsidRDefault="00980752" w:rsidP="009807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80752" w:rsidRPr="004D17F6" w:rsidTr="003C404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52" w:rsidRPr="00555E46" w:rsidRDefault="00980752" w:rsidP="003C40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80752" w:rsidRPr="00555E46" w:rsidRDefault="00980752" w:rsidP="00980752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980752" w:rsidRPr="00555E46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80752" w:rsidRDefault="00980752" w:rsidP="00980752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proofErr w:type="spellStart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г.о</w:t>
      </w:r>
      <w:proofErr w:type="spellEnd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. Домодедово, с. Константиново, д.</w:t>
      </w:r>
      <w:r w:rsidR="0044024C">
        <w:rPr>
          <w:rFonts w:ascii="Times New Roman" w:hAnsi="Times New Roman"/>
          <w:sz w:val="24"/>
          <w:szCs w:val="20"/>
          <w:u w:val="single"/>
          <w:lang w:eastAsia="ru-RU"/>
        </w:rPr>
        <w:t>3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980752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proofErr w:type="gramStart"/>
      <w:r w:rsidR="00360C04">
        <w:rPr>
          <w:rFonts w:ascii="Times New Roman" w:hAnsi="Times New Roman"/>
          <w:sz w:val="24"/>
          <w:szCs w:val="24"/>
          <w:u w:val="single"/>
        </w:rPr>
        <w:t>:т</w:t>
      </w:r>
      <w:proofErr w:type="gramEnd"/>
      <w:r w:rsidR="00360C04">
        <w:rPr>
          <w:rFonts w:ascii="Times New Roman" w:hAnsi="Times New Roman"/>
          <w:sz w:val="24"/>
          <w:szCs w:val="24"/>
          <w:u w:val="single"/>
        </w:rPr>
        <w:t>иповой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360C04">
        <w:rPr>
          <w:rFonts w:ascii="Times New Roman" w:hAnsi="Times New Roman"/>
          <w:sz w:val="24"/>
          <w:szCs w:val="24"/>
          <w:u w:val="single"/>
        </w:rPr>
        <w:t>8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да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4024C">
        <w:rPr>
          <w:rFonts w:ascii="Times New Roman" w:hAnsi="Times New Roman"/>
          <w:sz w:val="24"/>
          <w:szCs w:val="24"/>
          <w:u w:val="single"/>
        </w:rPr>
        <w:t>27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24C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44024C">
        <w:rPr>
          <w:rFonts w:ascii="Times New Roman" w:hAnsi="Times New Roman"/>
          <w:sz w:val="24"/>
          <w:szCs w:val="24"/>
          <w:u w:val="single"/>
        </w:rPr>
        <w:t>7326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4024C">
        <w:rPr>
          <w:rFonts w:ascii="Times New Roman" w:hAnsi="Times New Roman"/>
          <w:sz w:val="24"/>
          <w:szCs w:val="24"/>
          <w:u w:val="single"/>
        </w:rPr>
        <w:t>1909,2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24C">
        <w:rPr>
          <w:rFonts w:ascii="Times New Roman" w:hAnsi="Times New Roman"/>
          <w:sz w:val="24"/>
          <w:szCs w:val="24"/>
          <w:u w:val="single"/>
        </w:rPr>
        <w:t>1630,6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24C">
        <w:rPr>
          <w:rFonts w:ascii="Times New Roman" w:hAnsi="Times New Roman"/>
          <w:sz w:val="24"/>
          <w:szCs w:val="24"/>
          <w:u w:val="single"/>
        </w:rPr>
        <w:t>3,3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24C">
        <w:rPr>
          <w:rFonts w:ascii="Times New Roman" w:hAnsi="Times New Roman"/>
          <w:sz w:val="24"/>
          <w:szCs w:val="24"/>
          <w:u w:val="single"/>
        </w:rPr>
        <w:t>275,3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4024C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0DC3">
        <w:rPr>
          <w:rFonts w:ascii="Times New Roman" w:hAnsi="Times New Roman"/>
          <w:sz w:val="24"/>
          <w:szCs w:val="24"/>
          <w:u w:val="single"/>
        </w:rPr>
        <w:t>149,4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0DC3">
        <w:rPr>
          <w:rFonts w:ascii="Times New Roman" w:hAnsi="Times New Roman"/>
          <w:sz w:val="24"/>
          <w:szCs w:val="24"/>
          <w:u w:val="single"/>
        </w:rPr>
        <w:t>160,4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2,9 га.</w:t>
      </w:r>
    </w:p>
    <w:p w:rsidR="00482E86" w:rsidRPr="00F6406F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</w:t>
      </w:r>
      <w:r w:rsidR="00360C04">
        <w:rPr>
          <w:rFonts w:ascii="Times New Roman" w:hAnsi="Times New Roman"/>
          <w:sz w:val="24"/>
          <w:szCs w:val="24"/>
          <w:u w:val="single"/>
        </w:rPr>
        <w:t>0050201</w:t>
      </w:r>
      <w:r w:rsidRPr="00F6406F">
        <w:rPr>
          <w:rFonts w:ascii="Times New Roman" w:hAnsi="Times New Roman"/>
          <w:sz w:val="24"/>
          <w:szCs w:val="24"/>
          <w:u w:val="single"/>
        </w:rPr>
        <w:t>:</w:t>
      </w:r>
      <w:r w:rsidR="00360C04">
        <w:rPr>
          <w:rFonts w:ascii="Times New Roman" w:hAnsi="Times New Roman"/>
          <w:sz w:val="24"/>
          <w:szCs w:val="24"/>
          <w:u w:val="single"/>
        </w:rPr>
        <w:t>612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Pr="00145FC8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41"/>
        <w:gridCol w:w="3030"/>
      </w:tblGrid>
      <w:tr w:rsidR="007F6CC4" w:rsidRPr="003C058A" w:rsidTr="00360C04">
        <w:tc>
          <w:tcPr>
            <w:tcW w:w="3936" w:type="dxa"/>
          </w:tcPr>
          <w:p w:rsidR="007F6CC4" w:rsidRPr="00360C04" w:rsidRDefault="007F6CC4" w:rsidP="007F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конструктивных элементов</w:t>
            </w:r>
          </w:p>
        </w:tc>
        <w:tc>
          <w:tcPr>
            <w:tcW w:w="3241" w:type="dxa"/>
          </w:tcPr>
          <w:p w:rsidR="007F6CC4" w:rsidRPr="00360C04" w:rsidRDefault="007F6CC4" w:rsidP="007F6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30" w:type="dxa"/>
          </w:tcPr>
          <w:p w:rsidR="007F6CC4" w:rsidRPr="007F6CC4" w:rsidRDefault="007F6CC4" w:rsidP="007F6CC4">
            <w:pPr>
              <w:jc w:val="center"/>
              <w:rPr>
                <w:rFonts w:ascii="Times New Roman" w:hAnsi="Times New Roman"/>
              </w:rPr>
            </w:pPr>
            <w:r w:rsidRPr="007F6CC4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60C04" w:rsidRPr="003C058A" w:rsidTr="00360C04">
        <w:tc>
          <w:tcPr>
            <w:tcW w:w="3936" w:type="dxa"/>
          </w:tcPr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1.   Фундамент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2.   Наружные и внутренние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капитальные стены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3.   Перегородки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4.   Перекрытия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чердачные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междуэтажные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подвальные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5.   Крыша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6.   Полы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7.   Проемы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окна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двери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8.   Отделка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внутренняя</w:t>
            </w:r>
          </w:p>
          <w:p w:rsidR="00360C04" w:rsidRPr="00360C04" w:rsidRDefault="0069379F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наружная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9.   Механическое, электрическое,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санитарно- техническое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иное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ванны напольные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электроплиты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телефонные сети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 xml:space="preserve">        и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сети </w:t>
            </w:r>
            <w:proofErr w:type="gramStart"/>
            <w:r w:rsidRPr="00360C04">
              <w:rPr>
                <w:rFonts w:ascii="Times New Roman" w:hAnsi="Times New Roman"/>
              </w:rPr>
              <w:t>проводного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радиовещания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сигнализация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мусоропровод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лифт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вентиляция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10.  Внутридомовые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инженерные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коммуникации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оборудование </w:t>
            </w:r>
            <w:proofErr w:type="gramStart"/>
            <w:r w:rsidRPr="00360C04">
              <w:rPr>
                <w:rFonts w:ascii="Times New Roman" w:hAnsi="Times New Roman"/>
              </w:rPr>
              <w:t>для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предоставления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коммунальных услуг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холодное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горячее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водоотведение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газоснабжение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(от внешних</w:t>
            </w:r>
            <w:r>
              <w:rPr>
                <w:rFonts w:ascii="Times New Roman" w:hAnsi="Times New Roman"/>
              </w:rPr>
              <w:t xml:space="preserve"> </w:t>
            </w:r>
            <w:r w:rsidRPr="00360C04">
              <w:rPr>
                <w:rFonts w:ascii="Times New Roman" w:hAnsi="Times New Roman"/>
              </w:rPr>
              <w:t>котельных)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</w:t>
            </w:r>
            <w:proofErr w:type="gramStart"/>
            <w:r w:rsidRPr="00360C04">
              <w:rPr>
                <w:rFonts w:ascii="Times New Roman" w:hAnsi="Times New Roman"/>
              </w:rPr>
              <w:t>(от домовой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котельной)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печи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калориферы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АГВ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241" w:type="dxa"/>
          </w:tcPr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>монолитная бетонная плита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кирпичные. 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монолитная, совмещенная плоская, ПВХ-мембрана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плитка по бетонной стяжке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ПВХ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филенчатые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штукатурка, шпатлевка, окраска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7F6CC4" w:rsidRDefault="007F6CC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Бетонная </w:t>
            </w:r>
            <w:proofErr w:type="spellStart"/>
            <w:r w:rsidRPr="00360C04">
              <w:rPr>
                <w:rFonts w:ascii="Times New Roman" w:hAnsi="Times New Roman"/>
              </w:rPr>
              <w:t>отмостка</w:t>
            </w:r>
            <w:proofErr w:type="spellEnd"/>
            <w:r w:rsidRPr="00360C04">
              <w:rPr>
                <w:rFonts w:ascii="Times New Roman" w:hAnsi="Times New Roman"/>
              </w:rPr>
              <w:t xml:space="preserve">, </w:t>
            </w:r>
            <w:proofErr w:type="gramStart"/>
            <w:r w:rsidRPr="00360C04">
              <w:rPr>
                <w:rFonts w:ascii="Times New Roman" w:hAnsi="Times New Roman"/>
              </w:rPr>
              <w:t>крыльца-монолит</w:t>
            </w:r>
            <w:proofErr w:type="gramEnd"/>
            <w:r w:rsidRPr="00360C04">
              <w:rPr>
                <w:rFonts w:ascii="Times New Roman" w:hAnsi="Times New Roman"/>
              </w:rPr>
              <w:t>, плитка</w:t>
            </w:r>
          </w:p>
        </w:tc>
        <w:tc>
          <w:tcPr>
            <w:tcW w:w="3030" w:type="dxa"/>
          </w:tcPr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Pr="008A55EA" w:rsidRDefault="00482E86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  <w:r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482E86" w:rsidRPr="008A55EA" w:rsidRDefault="00482E86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69379F">
        <w:rPr>
          <w:rFonts w:ascii="Times New Roman" w:hAnsi="Times New Roman"/>
          <w:snapToGrid w:val="0"/>
          <w:lang w:eastAsia="ru-RU"/>
        </w:rPr>
        <w:t>г.о</w:t>
      </w:r>
      <w:proofErr w:type="spellEnd"/>
      <w:r w:rsidR="0069379F">
        <w:rPr>
          <w:rFonts w:ascii="Times New Roman" w:hAnsi="Times New Roman"/>
          <w:snapToGrid w:val="0"/>
          <w:lang w:eastAsia="ru-RU"/>
        </w:rPr>
        <w:t>. Домодедово, с. Константиново, д.</w:t>
      </w:r>
      <w:r w:rsidR="00200DC3">
        <w:rPr>
          <w:rFonts w:ascii="Times New Roman" w:hAnsi="Times New Roman"/>
          <w:snapToGrid w:val="0"/>
          <w:lang w:eastAsia="ru-RU"/>
        </w:rPr>
        <w:t>3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200DC3" w:rsidRDefault="00200DC3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714"/>
        <w:gridCol w:w="3402"/>
        <w:gridCol w:w="3402"/>
        <w:gridCol w:w="1559"/>
        <w:gridCol w:w="1134"/>
      </w:tblGrid>
      <w:tr w:rsidR="00200DC3" w:rsidRPr="00200DC3" w:rsidTr="00FF045E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ind w:left="-198" w:firstLine="19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200DC3" w:rsidRPr="00200DC3" w:rsidTr="00FF045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200DC3" w:rsidRPr="00200DC3" w:rsidTr="00FF045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2 827,26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1 696,36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2 073,32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200DC3" w:rsidRPr="00200DC3" w:rsidTr="00FF045E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11 309,04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14 136,30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32 796,22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16 021,14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4 523,62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2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173 970,73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9,23</w:t>
            </w:r>
          </w:p>
        </w:tc>
      </w:tr>
      <w:tr w:rsidR="00200DC3" w:rsidRPr="00200DC3" w:rsidTr="00FF045E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101 215,91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5,37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58 430,04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3,10</w:t>
            </w:r>
          </w:p>
        </w:tc>
      </w:tr>
      <w:tr w:rsidR="00200DC3" w:rsidRPr="00200DC3" w:rsidTr="00FF045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7 539,36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200DC3" w:rsidRPr="00200DC3" w:rsidTr="00FF045E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DC3" w:rsidRPr="00200DC3" w:rsidRDefault="00200DC3" w:rsidP="00200DC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438 036,82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C3" w:rsidRPr="00200DC3" w:rsidRDefault="00200DC3" w:rsidP="00200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23,24</w:t>
            </w:r>
          </w:p>
        </w:tc>
      </w:tr>
    </w:tbl>
    <w:p w:rsidR="00200DC3" w:rsidRDefault="00200DC3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200DC3">
      <w:pPr>
        <w:spacing w:after="0" w:line="240" w:lineRule="auto"/>
        <w:rPr>
          <w:rFonts w:ascii="Times New Roman" w:hAnsi="Times New Roman"/>
          <w:snapToGrid w:val="0"/>
          <w:lang w:eastAsia="ru-RU"/>
        </w:rPr>
      </w:pPr>
    </w:p>
    <w:p w:rsidR="0069379F" w:rsidRDefault="0069379F" w:rsidP="000A3B8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34BA2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69379F">
        <w:rPr>
          <w:rFonts w:ascii="Times New Roman" w:hAnsi="Times New Roman"/>
          <w:sz w:val="24"/>
          <w:szCs w:val="24"/>
          <w:lang w:eastAsia="ru-RU"/>
        </w:rPr>
        <w:t>городской округ Домодедово, с. Константиново, д.</w:t>
      </w:r>
      <w:r w:rsidR="00200DC3">
        <w:rPr>
          <w:rFonts w:ascii="Times New Roman" w:hAnsi="Times New Roman"/>
          <w:sz w:val="24"/>
          <w:szCs w:val="24"/>
          <w:lang w:eastAsia="ru-RU"/>
        </w:rPr>
        <w:t>3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. №__), о нижеследующем: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980752" w:rsidRPr="00602339" w:rsidRDefault="00980752" w:rsidP="00980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" w:name="Par17"/>
      <w:bookmarkEnd w:id="1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>
        <w:rPr>
          <w:rFonts w:ascii="Times New Roman" w:hAnsi="Times New Roman"/>
          <w:sz w:val="24"/>
          <w:szCs w:val="24"/>
          <w:lang w:eastAsia="ru-RU"/>
        </w:rPr>
        <w:t>Московская область, городской округ Домодедово, с. Константиново, д.</w:t>
      </w:r>
      <w:r w:rsidR="00C96F66">
        <w:rPr>
          <w:rFonts w:ascii="Times New Roman" w:hAnsi="Times New Roman"/>
          <w:sz w:val="24"/>
          <w:szCs w:val="24"/>
          <w:lang w:eastAsia="ru-RU"/>
        </w:rPr>
        <w:t>3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980752" w:rsidRPr="0079314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lastRenderedPageBreak/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980752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Pr="0079314F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980752" w:rsidRPr="00AF419B" w:rsidRDefault="00980752" w:rsidP="00980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отчете указываются соответствие фактического перечня количества и качества услуг и работ по содержанию и ремонту общего имущества в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980752" w:rsidRPr="000631AA" w:rsidRDefault="00980752" w:rsidP="0098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980752" w:rsidRPr="00AF419B" w:rsidRDefault="002020F3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0A3B8C">
        <w:rPr>
          <w:rFonts w:ascii="Times New Roman" w:hAnsi="Times New Roman"/>
          <w:sz w:val="24"/>
          <w:szCs w:val="24"/>
          <w:lang w:eastAsia="ru-RU"/>
        </w:rPr>
        <w:t>76 551,09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0A3B8C">
        <w:rPr>
          <w:rFonts w:ascii="Times New Roman" w:hAnsi="Times New Roman"/>
          <w:sz w:val="24"/>
          <w:szCs w:val="24"/>
          <w:lang w:eastAsia="ru-RU"/>
        </w:rPr>
        <w:t>ь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0A3B8C">
        <w:rPr>
          <w:rFonts w:ascii="Times New Roman" w:hAnsi="Times New Roman"/>
          <w:sz w:val="24"/>
          <w:szCs w:val="24"/>
          <w:lang w:eastAsia="ru-RU"/>
        </w:rPr>
        <w:t>семьдесят шесть тысяч пятьсот пятьдесят один рубль девять копеек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980752">
        <w:rPr>
          <w:rFonts w:ascii="Times New Roman" w:hAnsi="Times New Roman"/>
          <w:sz w:val="24"/>
          <w:szCs w:val="24"/>
          <w:lang w:eastAsia="ru-RU"/>
        </w:rPr>
        <w:t xml:space="preserve">В качестве гарантии выступает__________________(страхование гражданской ответственности/безотзывная банковская гарантия/залог депозита/поручительство).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ресурсов </w:t>
      </w:r>
      <w:proofErr w:type="spellStart"/>
      <w:r w:rsidR="00980752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980752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</w:t>
      </w:r>
      <w:r w:rsidR="00980752">
        <w:rPr>
          <w:rFonts w:ascii="Times New Roman" w:hAnsi="Times New Roman"/>
          <w:sz w:val="24"/>
          <w:szCs w:val="24"/>
          <w:lang w:eastAsia="ru-RU"/>
        </w:rPr>
        <w:lastRenderedPageBreak/>
        <w:t>части обеспечения оно подлежит ежемесячному возобновлению за счет средств Управляющей организации.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980752" w:rsidRPr="008C4BBF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AF419B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3. Цена Договора, размер платы за содержание и ремонт жилого помещения </w:t>
      </w:r>
    </w:p>
    <w:p w:rsidR="00980752" w:rsidRPr="00AF419B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>и коммунальные услуги, порядок ее внесения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рублей;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взнос на капитальный ремонт;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 коммунальные услуги.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AF419B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980752" w:rsidRPr="00AF419B" w:rsidRDefault="00980752" w:rsidP="00980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Pr="00AF419B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980752" w:rsidRPr="00AF419B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980752" w:rsidRPr="00AF419B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980752" w:rsidRPr="00625BA3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AF419B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980752" w:rsidRPr="00F62A95" w:rsidRDefault="00980752" w:rsidP="00980752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980752" w:rsidRPr="00F62A95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980752" w:rsidRPr="00F62A95" w:rsidRDefault="00980752" w:rsidP="00980752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980752" w:rsidRPr="00F62A95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980752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0752" w:rsidRPr="00AF419B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625BA3" w:rsidRDefault="00980752" w:rsidP="009807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980752" w:rsidRDefault="00980752" w:rsidP="00980752">
      <w:pPr>
        <w:ind w:firstLine="720"/>
        <w:jc w:val="both"/>
        <w:rPr>
          <w:b/>
          <w:i/>
          <w:sz w:val="24"/>
          <w:szCs w:val="24"/>
        </w:rPr>
      </w:pP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: ____________________;</w:t>
      </w:r>
      <w:proofErr w:type="gramEnd"/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980752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0752" w:rsidRPr="00AF419B" w:rsidRDefault="00980752" w:rsidP="00980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80752" w:rsidRPr="00AF419B" w:rsidTr="003C404D">
        <w:tc>
          <w:tcPr>
            <w:tcW w:w="4785" w:type="dxa"/>
          </w:tcPr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980752" w:rsidRPr="00AF419B" w:rsidRDefault="00980752" w:rsidP="003C4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980752" w:rsidRDefault="00980752" w:rsidP="00980752">
      <w:pPr>
        <w:rPr>
          <w:sz w:val="24"/>
          <w:szCs w:val="24"/>
        </w:rPr>
      </w:pPr>
    </w:p>
    <w:p w:rsidR="00980752" w:rsidRDefault="00980752" w:rsidP="00980752">
      <w:pPr>
        <w:rPr>
          <w:sz w:val="24"/>
          <w:szCs w:val="24"/>
        </w:rPr>
      </w:pPr>
    </w:p>
    <w:p w:rsidR="00980752" w:rsidRDefault="00980752" w:rsidP="00980752">
      <w:pPr>
        <w:rPr>
          <w:sz w:val="24"/>
          <w:szCs w:val="24"/>
        </w:rPr>
      </w:pPr>
    </w:p>
    <w:p w:rsidR="00980752" w:rsidRDefault="00980752" w:rsidP="00980752">
      <w:pPr>
        <w:rPr>
          <w:sz w:val="24"/>
          <w:szCs w:val="24"/>
        </w:rPr>
      </w:pPr>
    </w:p>
    <w:p w:rsidR="00980752" w:rsidRDefault="00980752" w:rsidP="00980752">
      <w:pPr>
        <w:rPr>
          <w:sz w:val="24"/>
          <w:szCs w:val="24"/>
        </w:rPr>
      </w:pPr>
    </w:p>
    <w:p w:rsidR="0069379F" w:rsidRDefault="0069379F" w:rsidP="00625BA3">
      <w:pPr>
        <w:rPr>
          <w:sz w:val="24"/>
          <w:szCs w:val="24"/>
        </w:rPr>
      </w:pPr>
    </w:p>
    <w:p w:rsidR="006E5B91" w:rsidRPr="00D71E81" w:rsidRDefault="00595AD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69379F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69379F">
        <w:rPr>
          <w:rFonts w:ascii="Times New Roman" w:hAnsi="Times New Roman"/>
          <w:sz w:val="24"/>
          <w:szCs w:val="24"/>
          <w:lang w:eastAsia="ru-RU"/>
        </w:rPr>
        <w:t>. Домо</w:t>
      </w:r>
      <w:r w:rsidR="000A3B8C">
        <w:rPr>
          <w:rFonts w:ascii="Times New Roman" w:hAnsi="Times New Roman"/>
          <w:sz w:val="24"/>
          <w:szCs w:val="24"/>
          <w:lang w:eastAsia="ru-RU"/>
        </w:rPr>
        <w:t>дедово, с. Константиново, д.</w:t>
      </w:r>
      <w:r w:rsidR="006C1027">
        <w:rPr>
          <w:rFonts w:ascii="Times New Roman" w:hAnsi="Times New Roman"/>
          <w:sz w:val="24"/>
          <w:szCs w:val="24"/>
          <w:lang w:eastAsia="ru-RU"/>
        </w:rPr>
        <w:t>3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200DC3" w:rsidRDefault="00200DC3" w:rsidP="00A1233C">
      <w:pPr>
        <w:rPr>
          <w:sz w:val="24"/>
          <w:szCs w:val="24"/>
        </w:rPr>
      </w:pPr>
    </w:p>
    <w:p w:rsidR="003F6EC9" w:rsidRDefault="003F6EC9" w:rsidP="00A1233C">
      <w:pPr>
        <w:rPr>
          <w:sz w:val="24"/>
          <w:szCs w:val="24"/>
        </w:rPr>
      </w:pPr>
    </w:p>
    <w:p w:rsidR="003F6EC9" w:rsidRDefault="003F6EC9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234BA2">
        <w:rPr>
          <w:rFonts w:ascii="Times New Roman" w:hAnsi="Times New Roman"/>
          <w:lang w:eastAsia="ru-RU"/>
        </w:rPr>
        <w:t>г.</w:t>
      </w:r>
      <w:r w:rsidRPr="008A55EA">
        <w:rPr>
          <w:rFonts w:ascii="Times New Roman" w:hAnsi="Times New Roman"/>
          <w:lang w:eastAsia="ru-RU"/>
        </w:rPr>
        <w:t xml:space="preserve"> </w:t>
      </w:r>
      <w:r w:rsidR="0069379F">
        <w:rPr>
          <w:rFonts w:ascii="Times New Roman" w:hAnsi="Times New Roman"/>
          <w:lang w:eastAsia="ru-RU"/>
        </w:rPr>
        <w:t>о. Домодедово, с. Константиново, д.</w:t>
      </w:r>
      <w:r w:rsidR="006C1027">
        <w:rPr>
          <w:rFonts w:ascii="Times New Roman" w:hAnsi="Times New Roman"/>
          <w:lang w:eastAsia="ru-RU"/>
        </w:rPr>
        <w:t>3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8A0EE3" w:rsidRPr="00A1233C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AA4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234BA2">
        <w:rPr>
          <w:rFonts w:ascii="Times New Roman" w:hAnsi="Times New Roman"/>
          <w:snapToGrid w:val="0"/>
          <w:sz w:val="20"/>
          <w:szCs w:val="20"/>
          <w:lang w:eastAsia="ru-RU"/>
        </w:rPr>
        <w:t>г.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</w:t>
      </w:r>
      <w:r w:rsidR="0069379F">
        <w:rPr>
          <w:rFonts w:ascii="Times New Roman" w:hAnsi="Times New Roman"/>
          <w:snapToGrid w:val="0"/>
          <w:sz w:val="20"/>
          <w:szCs w:val="20"/>
          <w:lang w:eastAsia="ru-RU"/>
        </w:rPr>
        <w:t>о. Домодедово, с. Константиново, д.</w:t>
      </w:r>
      <w:r w:rsidR="00200DC3">
        <w:rPr>
          <w:rFonts w:ascii="Times New Roman" w:hAnsi="Times New Roman"/>
          <w:snapToGrid w:val="0"/>
          <w:sz w:val="20"/>
          <w:szCs w:val="20"/>
          <w:lang w:eastAsia="ru-RU"/>
        </w:rPr>
        <w:t>3,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9978" w:type="dxa"/>
        <w:tblInd w:w="103" w:type="dxa"/>
        <w:tblLook w:val="04A0" w:firstRow="1" w:lastRow="0" w:firstColumn="1" w:lastColumn="0" w:noHBand="0" w:noVBand="1"/>
      </w:tblPr>
      <w:tblGrid>
        <w:gridCol w:w="714"/>
        <w:gridCol w:w="3402"/>
        <w:gridCol w:w="3775"/>
        <w:gridCol w:w="1045"/>
        <w:gridCol w:w="1042"/>
      </w:tblGrid>
      <w:tr w:rsidR="00200DC3" w:rsidRPr="00200DC3" w:rsidTr="00FF045E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ind w:left="-198" w:firstLine="19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200DC3" w:rsidRPr="00200DC3" w:rsidTr="00FF045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565,45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200DC3" w:rsidRPr="00200DC3" w:rsidTr="00FF045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2 827,26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2 450,29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1 696,36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7 162,39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2 073,32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1 319,39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200DC3" w:rsidRPr="00200DC3" w:rsidTr="00FF045E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11 309,04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F6EC9" w:rsidRPr="00200DC3" w:rsidTr="00FF045E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14 136,30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32 796,22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16 021,14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4 523,62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2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173 970,73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9,23</w:t>
            </w:r>
          </w:p>
        </w:tc>
      </w:tr>
      <w:tr w:rsidR="00200DC3" w:rsidRPr="00200DC3" w:rsidTr="00FF045E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101 215,91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5,37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58 430,04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3,10</w:t>
            </w:r>
          </w:p>
        </w:tc>
      </w:tr>
      <w:tr w:rsidR="00200DC3" w:rsidRPr="00200DC3" w:rsidTr="00FF045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E605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E605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E60570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DC3" w:rsidRPr="00200DC3" w:rsidTr="00FF045E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7 539,36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200DC3" w:rsidRPr="00200DC3" w:rsidTr="00FF045E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DC3" w:rsidRPr="00200DC3" w:rsidRDefault="00200DC3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438 036,82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C3" w:rsidRPr="00200DC3" w:rsidRDefault="00200DC3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D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23,24</w:t>
            </w:r>
          </w:p>
        </w:tc>
      </w:tr>
    </w:tbl>
    <w:p w:rsidR="003B4A39" w:rsidRDefault="003B4A39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B4A39" w:rsidRDefault="003B4A39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8E" w:rsidRDefault="00E93F8E">
      <w:pPr>
        <w:spacing w:after="0" w:line="240" w:lineRule="auto"/>
      </w:pPr>
      <w:r>
        <w:separator/>
      </w:r>
    </w:p>
  </w:endnote>
  <w:endnote w:type="continuationSeparator" w:id="0">
    <w:p w:rsidR="00E93F8E" w:rsidRDefault="00E9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12" w:rsidRDefault="00DE3B12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DE3B12" w:rsidRDefault="00DE3B12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12" w:rsidRDefault="00DE3B12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8E" w:rsidRDefault="00E93F8E">
      <w:pPr>
        <w:spacing w:after="0" w:line="240" w:lineRule="auto"/>
      </w:pPr>
      <w:r>
        <w:separator/>
      </w:r>
    </w:p>
  </w:footnote>
  <w:footnote w:type="continuationSeparator" w:id="0">
    <w:p w:rsidR="00E93F8E" w:rsidRDefault="00E9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9pt;height:19pt;visibility:visible" o:bullet="t">
        <v:imagedata r:id="rId1" o:title=""/>
      </v:shape>
    </w:pict>
  </w:numPicBullet>
  <w:numPicBullet w:numPicBulletId="1">
    <w:pict>
      <v:shape id="_x0000_i1073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9725B"/>
    <w:rsid w:val="000A1268"/>
    <w:rsid w:val="000A2B6B"/>
    <w:rsid w:val="000A3B8C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A7AD4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0DC3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34BA2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06FDA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0C04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A39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3F6EC9"/>
    <w:rsid w:val="004005EC"/>
    <w:rsid w:val="0040269D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24C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027"/>
    <w:rsid w:val="006C1845"/>
    <w:rsid w:val="006C1903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7709"/>
    <w:rsid w:val="00727965"/>
    <w:rsid w:val="0073279B"/>
    <w:rsid w:val="0073517E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C6B69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409AA"/>
    <w:rsid w:val="00940F88"/>
    <w:rsid w:val="00944B9A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743FC"/>
    <w:rsid w:val="00980752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88F"/>
    <w:rsid w:val="009E4985"/>
    <w:rsid w:val="009F4B8F"/>
    <w:rsid w:val="00A00851"/>
    <w:rsid w:val="00A03DFB"/>
    <w:rsid w:val="00A120D6"/>
    <w:rsid w:val="00A1233C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178D7"/>
    <w:rsid w:val="00B311D9"/>
    <w:rsid w:val="00B3170A"/>
    <w:rsid w:val="00B31BB5"/>
    <w:rsid w:val="00B32313"/>
    <w:rsid w:val="00B32635"/>
    <w:rsid w:val="00B33978"/>
    <w:rsid w:val="00B34028"/>
    <w:rsid w:val="00B34E04"/>
    <w:rsid w:val="00B36EA0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29A9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96F66"/>
    <w:rsid w:val="00CA0164"/>
    <w:rsid w:val="00CA0BD2"/>
    <w:rsid w:val="00CA1401"/>
    <w:rsid w:val="00CA5C76"/>
    <w:rsid w:val="00CA6AD8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7C8"/>
    <w:rsid w:val="00D26924"/>
    <w:rsid w:val="00D31CDA"/>
    <w:rsid w:val="00D32892"/>
    <w:rsid w:val="00D40C19"/>
    <w:rsid w:val="00D43B61"/>
    <w:rsid w:val="00D43CA7"/>
    <w:rsid w:val="00D4523E"/>
    <w:rsid w:val="00D52687"/>
    <w:rsid w:val="00D53DE3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488D"/>
    <w:rsid w:val="00DC529D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3B12"/>
    <w:rsid w:val="00DE5ACF"/>
    <w:rsid w:val="00DF0BFC"/>
    <w:rsid w:val="00DF0FF2"/>
    <w:rsid w:val="00DF12AD"/>
    <w:rsid w:val="00DF5636"/>
    <w:rsid w:val="00DF571A"/>
    <w:rsid w:val="00DF608E"/>
    <w:rsid w:val="00E05B5A"/>
    <w:rsid w:val="00E10721"/>
    <w:rsid w:val="00E17D88"/>
    <w:rsid w:val="00E21646"/>
    <w:rsid w:val="00E22851"/>
    <w:rsid w:val="00E27326"/>
    <w:rsid w:val="00E30A71"/>
    <w:rsid w:val="00E339D9"/>
    <w:rsid w:val="00E40549"/>
    <w:rsid w:val="00E40BD5"/>
    <w:rsid w:val="00E4155E"/>
    <w:rsid w:val="00E41757"/>
    <w:rsid w:val="00E42323"/>
    <w:rsid w:val="00E46A64"/>
    <w:rsid w:val="00E54FC4"/>
    <w:rsid w:val="00E60570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3F8E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C3A2B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57C6"/>
    <w:rsid w:val="00F26343"/>
    <w:rsid w:val="00F33B4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076D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0EAF-6804-4813-BBF5-B3E5FF9C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17653</Words>
  <Characters>100625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10</cp:revision>
  <cp:lastPrinted>2019-08-22T13:33:00Z</cp:lastPrinted>
  <dcterms:created xsi:type="dcterms:W3CDTF">2019-07-26T13:59:00Z</dcterms:created>
  <dcterms:modified xsi:type="dcterms:W3CDTF">2019-08-22T13:38:00Z</dcterms:modified>
</cp:coreProperties>
</file>